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68D4" w:rsidRPr="00CF539D" w:rsidRDefault="007E1C78" w:rsidP="00C21580">
      <w:pPr>
        <w:spacing w:line="240" w:lineRule="auto"/>
        <w:jc w:val="center"/>
        <w:rPr>
          <w:rFonts w:ascii="IranNastaliq" w:hAnsi="IranNastaliq" w:cs="B Titr"/>
          <w:sz w:val="24"/>
          <w:szCs w:val="24"/>
          <w:rtl/>
        </w:rPr>
      </w:pPr>
      <w:r w:rsidRPr="00CF539D">
        <w:rPr>
          <w:rFonts w:ascii="IranNastaliq" w:hAnsi="IranNastaliq" w:cs="B Titr"/>
          <w:sz w:val="24"/>
          <w:szCs w:val="24"/>
          <w:rtl/>
        </w:rPr>
        <w:t>باسمه تعالی</w:t>
      </w:r>
    </w:p>
    <w:p w:rsidR="007E1C78" w:rsidRPr="00CF539D" w:rsidRDefault="007E1C78" w:rsidP="00C21580">
      <w:pPr>
        <w:spacing w:line="240" w:lineRule="auto"/>
        <w:rPr>
          <w:rFonts w:ascii="IranNastaliq" w:hAnsi="IranNastaliq" w:cs="B Titr"/>
          <w:sz w:val="24"/>
          <w:szCs w:val="24"/>
          <w:rtl/>
        </w:rPr>
      </w:pPr>
      <w:r w:rsidRPr="00CF539D">
        <w:rPr>
          <w:rFonts w:ascii="IranNastaliq" w:hAnsi="IranNastaliq" w:cs="B Titr"/>
          <w:sz w:val="24"/>
          <w:szCs w:val="24"/>
          <w:rtl/>
        </w:rPr>
        <w:t>کارکنان و اساتید محترم دانشگاه فنی و حرفه</w:t>
      </w:r>
      <w:r w:rsidRPr="00CF539D">
        <w:rPr>
          <w:rFonts w:ascii="IranNastaliq" w:hAnsi="IranNastaliq" w:cs="B Titr"/>
          <w:sz w:val="24"/>
          <w:szCs w:val="24"/>
          <w:rtl/>
        </w:rPr>
        <w:softHyphen/>
        <w:t>ای استان لرستان</w:t>
      </w:r>
    </w:p>
    <w:p w:rsidR="007E1C78" w:rsidRPr="00CF539D" w:rsidRDefault="007E1C78" w:rsidP="00C21580">
      <w:pPr>
        <w:spacing w:line="240" w:lineRule="auto"/>
        <w:rPr>
          <w:rFonts w:ascii="IranNastaliq" w:hAnsi="IranNastaliq" w:cs="B Titr"/>
          <w:sz w:val="24"/>
          <w:szCs w:val="24"/>
          <w:rtl/>
        </w:rPr>
      </w:pPr>
      <w:r w:rsidRPr="00CF539D">
        <w:rPr>
          <w:rFonts w:ascii="IranNastaliq" w:hAnsi="IranNastaliq" w:cs="B Titr"/>
          <w:sz w:val="24"/>
          <w:szCs w:val="24"/>
          <w:rtl/>
        </w:rPr>
        <w:t>باسلام و احترام</w:t>
      </w:r>
    </w:p>
    <w:p w:rsidR="005531E8" w:rsidRPr="005C3AB3" w:rsidRDefault="000E79D0" w:rsidP="00EB0EF7">
      <w:pPr>
        <w:spacing w:line="240" w:lineRule="auto"/>
        <w:jc w:val="both"/>
        <w:rPr>
          <w:rFonts w:cs="Times New Roman"/>
          <w:sz w:val="28"/>
          <w:szCs w:val="28"/>
          <w:rtl/>
        </w:rPr>
      </w:pPr>
      <w:r w:rsidRPr="00C21580">
        <w:rPr>
          <w:rFonts w:cs="B Nazanin" w:hint="cs"/>
          <w:sz w:val="28"/>
          <w:szCs w:val="28"/>
          <w:rtl/>
        </w:rPr>
        <w:t>با استعانت از آفریدگار</w:t>
      </w:r>
      <w:r w:rsidRPr="00C21580">
        <w:rPr>
          <w:rFonts w:cs="B Nazanin" w:hint="cs"/>
          <w:sz w:val="24"/>
          <w:szCs w:val="24"/>
          <w:rtl/>
        </w:rPr>
        <w:t xml:space="preserve"> </w:t>
      </w:r>
      <w:r w:rsidRPr="00D3745D">
        <w:rPr>
          <w:rFonts w:cs="B Nazanin" w:hint="cs"/>
          <w:sz w:val="28"/>
          <w:szCs w:val="28"/>
          <w:rtl/>
        </w:rPr>
        <w:t>جهان در راستای گسترش</w:t>
      </w:r>
      <w:r w:rsidR="00AB2565" w:rsidRPr="00D3745D">
        <w:rPr>
          <w:rFonts w:cs="B Nazanin" w:hint="cs"/>
          <w:sz w:val="28"/>
          <w:szCs w:val="28"/>
          <w:rtl/>
        </w:rPr>
        <w:t xml:space="preserve"> فرهنگ احسان و نیکوکاری، بر آنیم تا با یاری همه عزیزان در </w:t>
      </w:r>
      <w:r w:rsidR="00EB0EF7">
        <w:rPr>
          <w:rFonts w:cs="B Nazanin" w:hint="cs"/>
          <w:sz w:val="28"/>
          <w:szCs w:val="28"/>
          <w:rtl/>
        </w:rPr>
        <w:t xml:space="preserve">ماه مبارک رمضان مشق دیگری از </w:t>
      </w:r>
      <w:r w:rsidR="00620E1A" w:rsidRPr="00D3745D">
        <w:rPr>
          <w:rFonts w:cs="B Nazanin" w:hint="cs"/>
          <w:sz w:val="28"/>
          <w:szCs w:val="28"/>
          <w:rtl/>
        </w:rPr>
        <w:t>نوع همدلی را تمرین کنیم.</w:t>
      </w:r>
      <w:r w:rsidR="00543332" w:rsidRPr="00D3745D">
        <w:rPr>
          <w:rFonts w:cs="B Nazanin" w:hint="cs"/>
          <w:sz w:val="28"/>
          <w:szCs w:val="28"/>
          <w:rtl/>
        </w:rPr>
        <w:t xml:space="preserve"> </w:t>
      </w:r>
      <w:r w:rsidR="00620E1A" w:rsidRPr="00D3745D">
        <w:rPr>
          <w:rFonts w:cs="B Nazanin" w:hint="cs"/>
          <w:sz w:val="28"/>
          <w:szCs w:val="28"/>
          <w:rtl/>
        </w:rPr>
        <w:t>در همین راستا با استعلام از دفتر مقام معظم رهبری در مورد تخصیص زکات فطریه به دانشجویان نیازمند شناسی</w:t>
      </w:r>
      <w:r w:rsidR="00176718" w:rsidRPr="00D3745D">
        <w:rPr>
          <w:rFonts w:cs="B Nazanin" w:hint="cs"/>
          <w:sz w:val="28"/>
          <w:szCs w:val="28"/>
          <w:rtl/>
        </w:rPr>
        <w:t xml:space="preserve"> شده که تحت پوشش نهادهای حمایتی، دفترمعظم</w:t>
      </w:r>
      <w:r w:rsidR="00176718" w:rsidRPr="00D3745D">
        <w:rPr>
          <w:rFonts w:cs="B Nazanin"/>
          <w:sz w:val="28"/>
          <w:szCs w:val="28"/>
          <w:rtl/>
        </w:rPr>
        <w:softHyphen/>
      </w:r>
      <w:r w:rsidR="00176718" w:rsidRPr="00D3745D">
        <w:rPr>
          <w:rFonts w:cs="B Nazanin" w:hint="cs"/>
          <w:sz w:val="28"/>
          <w:szCs w:val="28"/>
          <w:rtl/>
        </w:rPr>
        <w:t>له فرمودند:"درصورت احراز فقر مانعی ندارد"</w:t>
      </w:r>
      <w:r w:rsidR="00FA4B70" w:rsidRPr="00D3745D">
        <w:rPr>
          <w:rFonts w:cs="B Nazanin" w:hint="cs"/>
          <w:sz w:val="28"/>
          <w:szCs w:val="28"/>
          <w:rtl/>
        </w:rPr>
        <w:t>،</w:t>
      </w:r>
      <w:r w:rsidR="00543332">
        <w:rPr>
          <w:rFonts w:cs="B Nazanin" w:hint="cs"/>
          <w:sz w:val="28"/>
          <w:szCs w:val="28"/>
          <w:rtl/>
        </w:rPr>
        <w:t xml:space="preserve"> </w:t>
      </w:r>
      <w:r w:rsidR="00FA4B70" w:rsidRPr="00D3745D">
        <w:rPr>
          <w:rFonts w:cs="B Nazanin" w:hint="cs"/>
          <w:sz w:val="28"/>
          <w:szCs w:val="28"/>
          <w:rtl/>
        </w:rPr>
        <w:t xml:space="preserve">لذا خواهشمند است همکاران محترم در این خصوص قدم برداشته </w:t>
      </w:r>
      <w:r w:rsidR="003A469C" w:rsidRPr="00D3745D">
        <w:rPr>
          <w:rFonts w:cs="B Nazanin" w:hint="cs"/>
          <w:sz w:val="28"/>
          <w:szCs w:val="28"/>
          <w:rtl/>
        </w:rPr>
        <w:t>و دراین امرخیر</w:t>
      </w:r>
      <w:r w:rsidR="00BB2DBC" w:rsidRPr="00D3745D">
        <w:rPr>
          <w:rFonts w:cs="B Nazanin" w:hint="cs"/>
          <w:sz w:val="28"/>
          <w:szCs w:val="28"/>
          <w:rtl/>
        </w:rPr>
        <w:t xml:space="preserve"> سهیم باشند.</w:t>
      </w:r>
      <w:r w:rsidR="00543332">
        <w:rPr>
          <w:rFonts w:cs="B Nazanin" w:hint="cs"/>
          <w:sz w:val="28"/>
          <w:szCs w:val="28"/>
          <w:rtl/>
        </w:rPr>
        <w:t xml:space="preserve"> </w:t>
      </w:r>
      <w:r w:rsidR="005531E8">
        <w:rPr>
          <w:rFonts w:cs="B Nazanin" w:hint="cs"/>
          <w:sz w:val="28"/>
          <w:szCs w:val="28"/>
          <w:rtl/>
        </w:rPr>
        <w:t>شماره حساب 214125390 و یا شماره کارت 5859837004653891 به نام صندوق امداد دانشجویی دانشگاه فنی و حرفه</w:t>
      </w:r>
      <w:r w:rsidR="005531E8">
        <w:rPr>
          <w:rFonts w:cs="B Nazanin"/>
          <w:sz w:val="28"/>
          <w:szCs w:val="28"/>
          <w:rtl/>
        </w:rPr>
        <w:softHyphen/>
      </w:r>
      <w:r w:rsidR="005531E8">
        <w:rPr>
          <w:rFonts w:cs="B Nazanin" w:hint="cs"/>
          <w:sz w:val="28"/>
          <w:szCs w:val="28"/>
          <w:rtl/>
        </w:rPr>
        <w:t>ای</w:t>
      </w:r>
      <w:r w:rsidR="00C21580">
        <w:rPr>
          <w:rFonts w:cs="B Nazanin" w:hint="cs"/>
          <w:sz w:val="28"/>
          <w:szCs w:val="28"/>
          <w:rtl/>
        </w:rPr>
        <w:t xml:space="preserve">. </w:t>
      </w:r>
      <w:r w:rsidR="005531E8">
        <w:rPr>
          <w:rFonts w:cs="B Nazanin" w:hint="cs"/>
          <w:sz w:val="28"/>
          <w:szCs w:val="28"/>
          <w:rtl/>
        </w:rPr>
        <w:t>لازم به ذکر است به هر میز</w:t>
      </w:r>
      <w:r w:rsidR="00D5296A">
        <w:rPr>
          <w:rFonts w:cs="B Nazanin" w:hint="cs"/>
          <w:sz w:val="28"/>
          <w:szCs w:val="28"/>
          <w:rtl/>
        </w:rPr>
        <w:t xml:space="preserve">ان </w:t>
      </w:r>
      <w:r w:rsidR="000B0B8F">
        <w:rPr>
          <w:rFonts w:cs="B Nazanin" w:hint="cs"/>
          <w:sz w:val="28"/>
          <w:szCs w:val="28"/>
          <w:rtl/>
        </w:rPr>
        <w:t xml:space="preserve">ازطرف همکاران به این موضوع کمک شود، </w:t>
      </w:r>
      <w:r w:rsidR="00F10BAF">
        <w:rPr>
          <w:rFonts w:cs="B Nazanin" w:hint="cs"/>
          <w:sz w:val="28"/>
          <w:szCs w:val="28"/>
          <w:rtl/>
        </w:rPr>
        <w:t xml:space="preserve">از طرف دانشگاه </w:t>
      </w:r>
      <w:r w:rsidR="003B7C64">
        <w:rPr>
          <w:rFonts w:cs="B Nazanin" w:hint="cs"/>
          <w:sz w:val="28"/>
          <w:szCs w:val="28"/>
          <w:rtl/>
        </w:rPr>
        <w:t>نیز به همان اندازه اختصاص خواهد یافت.</w:t>
      </w:r>
      <w:r w:rsidR="00044731">
        <w:rPr>
          <w:rFonts w:cs="ز+-" w:hint="cs"/>
          <w:sz w:val="28"/>
          <w:szCs w:val="28"/>
          <w:rtl/>
        </w:rPr>
        <w:t xml:space="preserve"> </w:t>
      </w:r>
      <w:r w:rsidR="00044731" w:rsidRPr="00044731">
        <w:rPr>
          <w:rFonts w:cs="B Nazanin" w:hint="cs"/>
          <w:sz w:val="28"/>
          <w:szCs w:val="28"/>
          <w:rtl/>
        </w:rPr>
        <w:t>جهت تکمیل فرم به اداره فرهنگی مراجعه فرمائید.</w:t>
      </w:r>
    </w:p>
    <w:tbl>
      <w:tblPr>
        <w:tblStyle w:val="TableGrid"/>
        <w:bidiVisual/>
        <w:tblW w:w="13516" w:type="dxa"/>
        <w:tblLook w:val="04A0" w:firstRow="1" w:lastRow="0" w:firstColumn="1" w:lastColumn="0" w:noHBand="0" w:noVBand="1"/>
      </w:tblPr>
      <w:tblGrid>
        <w:gridCol w:w="2716"/>
        <w:gridCol w:w="1890"/>
        <w:gridCol w:w="2340"/>
        <w:gridCol w:w="1980"/>
        <w:gridCol w:w="2250"/>
        <w:gridCol w:w="2340"/>
      </w:tblGrid>
      <w:tr w:rsidR="000432EF" w:rsidTr="00CF539D">
        <w:trPr>
          <w:trHeight w:val="575"/>
        </w:trPr>
        <w:tc>
          <w:tcPr>
            <w:tcW w:w="2716" w:type="dxa"/>
          </w:tcPr>
          <w:p w:rsidR="000432EF" w:rsidRPr="000432EF" w:rsidRDefault="000432EF" w:rsidP="000432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32E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90" w:type="dxa"/>
          </w:tcPr>
          <w:p w:rsidR="000432EF" w:rsidRPr="000432EF" w:rsidRDefault="000432EF" w:rsidP="000432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32EF">
              <w:rPr>
                <w:rFonts w:cs="B Nazanin" w:hint="cs"/>
                <w:sz w:val="24"/>
                <w:szCs w:val="24"/>
                <w:rtl/>
              </w:rPr>
              <w:t>مبلغ (ریال)</w:t>
            </w:r>
          </w:p>
        </w:tc>
        <w:tc>
          <w:tcPr>
            <w:tcW w:w="2340" w:type="dxa"/>
          </w:tcPr>
          <w:p w:rsidR="000432EF" w:rsidRPr="000432EF" w:rsidRDefault="000432EF" w:rsidP="000432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32E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0" w:type="dxa"/>
          </w:tcPr>
          <w:p w:rsidR="000432EF" w:rsidRPr="000432EF" w:rsidRDefault="000432EF" w:rsidP="000432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32EF">
              <w:rPr>
                <w:rFonts w:cs="B Nazanin" w:hint="cs"/>
                <w:sz w:val="24"/>
                <w:szCs w:val="24"/>
                <w:rtl/>
              </w:rPr>
              <w:t>مبلغ (ریال)</w:t>
            </w:r>
          </w:p>
        </w:tc>
        <w:tc>
          <w:tcPr>
            <w:tcW w:w="2250" w:type="dxa"/>
          </w:tcPr>
          <w:p w:rsidR="000432EF" w:rsidRPr="000432EF" w:rsidRDefault="000432EF" w:rsidP="000432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32E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340" w:type="dxa"/>
          </w:tcPr>
          <w:p w:rsidR="000432EF" w:rsidRPr="000432EF" w:rsidRDefault="000432EF" w:rsidP="000432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432EF">
              <w:rPr>
                <w:rFonts w:cs="B Nazanin" w:hint="cs"/>
                <w:sz w:val="24"/>
                <w:szCs w:val="24"/>
                <w:rtl/>
              </w:rPr>
              <w:t>مبلغ (ریال)</w:t>
            </w:r>
          </w:p>
        </w:tc>
      </w:tr>
      <w:tr w:rsidR="000432EF" w:rsidTr="00CF539D">
        <w:tc>
          <w:tcPr>
            <w:tcW w:w="2716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32EF" w:rsidTr="00CF539D">
        <w:tc>
          <w:tcPr>
            <w:tcW w:w="2716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32EF" w:rsidTr="00CF539D">
        <w:tc>
          <w:tcPr>
            <w:tcW w:w="2716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32EF" w:rsidTr="00CF539D">
        <w:tc>
          <w:tcPr>
            <w:tcW w:w="2716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32EF" w:rsidTr="00CF539D">
        <w:tc>
          <w:tcPr>
            <w:tcW w:w="2716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32EF" w:rsidTr="00CF539D">
        <w:tc>
          <w:tcPr>
            <w:tcW w:w="2716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32EF" w:rsidTr="00CF539D">
        <w:tc>
          <w:tcPr>
            <w:tcW w:w="2716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0432EF" w:rsidRDefault="000432EF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61E8" w:rsidTr="00CF539D">
        <w:tc>
          <w:tcPr>
            <w:tcW w:w="2716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61E8" w:rsidTr="00CF539D">
        <w:tc>
          <w:tcPr>
            <w:tcW w:w="2716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61E8" w:rsidTr="00CF539D">
        <w:tc>
          <w:tcPr>
            <w:tcW w:w="2716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61E8" w:rsidTr="00CF539D">
        <w:tc>
          <w:tcPr>
            <w:tcW w:w="2716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E61E8" w:rsidRDefault="008E61E8" w:rsidP="0054333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12186" w:rsidRPr="00D3745D" w:rsidRDefault="00112186" w:rsidP="00DB0E50">
      <w:pPr>
        <w:jc w:val="both"/>
        <w:rPr>
          <w:rFonts w:cs="B Nazanin"/>
          <w:sz w:val="28"/>
          <w:szCs w:val="28"/>
        </w:rPr>
      </w:pPr>
    </w:p>
    <w:sectPr w:rsidR="00112186" w:rsidRPr="00D3745D" w:rsidSect="00543332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ز+-">
    <w:altName w:val="Noto Sans Syriac Wester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78"/>
    <w:rsid w:val="000432EF"/>
    <w:rsid w:val="00044731"/>
    <w:rsid w:val="000B0B8F"/>
    <w:rsid w:val="000E79D0"/>
    <w:rsid w:val="00112186"/>
    <w:rsid w:val="00176718"/>
    <w:rsid w:val="00230CDA"/>
    <w:rsid w:val="003A469C"/>
    <w:rsid w:val="003B7C64"/>
    <w:rsid w:val="00543332"/>
    <w:rsid w:val="005531E8"/>
    <w:rsid w:val="005C3AB3"/>
    <w:rsid w:val="00620E1A"/>
    <w:rsid w:val="00686849"/>
    <w:rsid w:val="007E1C78"/>
    <w:rsid w:val="00853D79"/>
    <w:rsid w:val="008E61E8"/>
    <w:rsid w:val="009568D4"/>
    <w:rsid w:val="00AB2565"/>
    <w:rsid w:val="00BB2DBC"/>
    <w:rsid w:val="00C21580"/>
    <w:rsid w:val="00CF539D"/>
    <w:rsid w:val="00D3745D"/>
    <w:rsid w:val="00D5296A"/>
    <w:rsid w:val="00DB0E50"/>
    <w:rsid w:val="00DF2EFF"/>
    <w:rsid w:val="00EB0EF7"/>
    <w:rsid w:val="00F10BAF"/>
    <w:rsid w:val="00F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4450-B9BA-4ECE-9A34-BA836A3B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cp:lastPrinted>2020-05-02T04:53:00Z</cp:lastPrinted>
  <dcterms:created xsi:type="dcterms:W3CDTF">2020-05-02T05:55:00Z</dcterms:created>
  <dcterms:modified xsi:type="dcterms:W3CDTF">2020-05-02T05:55:00Z</dcterms:modified>
</cp:coreProperties>
</file>